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spacing w:lineRule="auto" w:line="259"/>
        <w:rPr>
          <w:shd w:val="clear"/>
        </w:rPr>
      </w:pPr>
      <w:r>
        <w:rPr>
          <w:shd w:val="clear"/>
        </w:rPr>
        <w:t xml:space="preserve">particolare il Regolamento (UE) 2016/679 (GDPR).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LV di Tognoni L e Pasian V snc con sede in via Livornese 307 b Empoli , P.IVA  07385070482 </w:t>
      </w:r>
      <w:r>
        <w:rPr>
          <w:shd w:val="clear"/>
        </w:rPr>
        <w:t xml:space="preserve">[, </w:t>
      </w:r>
      <w:r>
        <w:rPr>
          <w:shd w:val="clear"/>
        </w:rPr>
        <w:t xml:space="preserve">rappresentata da </w:t>
      </w:r>
      <w:r>
        <w:rPr>
          <w:shd w:val="clear"/>
        </w:rPr>
        <w:t xml:space="preserve">Loredana Tognoni e Veronica Pasian</w:t>
      </w:r>
      <w:r>
        <w:rPr>
          <w:shd w:val="clear"/>
        </w:rPr>
        <w:t xml:space="preserve"> di seguito denominato “Titolare del </w:t>
      </w:r>
      <w:r>
        <w:rPr>
          <w:shd w:val="clear"/>
        </w:rPr>
        <w:t>trattamento”,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>E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[Nome dell’interessato], residente in [indirizzo], codice fiscale [numero], di seguito denominato </w:t>
      </w:r>
      <w:r>
        <w:rPr>
          <w:shd w:val="clear"/>
        </w:rPr>
        <w:t>“Interessato”.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Premesso che: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Il Titolare del trattamento è titolare di un laboratorio di analisi agroalimentari e </w:t>
      </w:r>
      <w:r>
        <w:rPr>
          <w:shd w:val="clear"/>
        </w:rPr>
        <w:t xml:space="preserve">svolge attività di analisi e test su campioni alimentari e agricoli.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Il trattamento dei dati personali dell’Interessato è necessario per l’esecuzione delle </w:t>
      </w:r>
      <w:r>
        <w:rPr>
          <w:shd w:val="clear"/>
        </w:rPr>
        <w:t xml:space="preserve">prestazioni richieste, compreso il trattamento di campioni, risultati e altre informazioni connesse.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Entrambe le parti sono consapevoli degli obblighi previsti dal Regolamento (UE) </w:t>
      </w:r>
      <w:r>
        <w:rPr>
          <w:shd w:val="clear"/>
        </w:rPr>
        <w:t xml:space="preserve">2016/679 (GDPR) in materia di protezione dei dati personali.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Si conviene quanto segue: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1. Oggetto del contratto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Il presente contratto disciplina il trattamento dei dati personali forniti dall’Interessato in relazione ai </w:t>
      </w:r>
      <w:r>
        <w:rPr>
          <w:shd w:val="clear"/>
        </w:rPr>
        <w:t xml:space="preserve">servizi di analisi agroalimentari forniti dal Titolare del trattamento.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2. Tipologia di dati trattati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Il Titolare del trattamento raccoglierà e tratterà i seguenti dati personali: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Dati identificativi (nome, cognome, indirizzo, telefono, e-mail, codice fiscale).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Dati relativi ai campioni forniti per le analisi (descrizione del campione, risultati </w:t>
      </w:r>
      <w:r>
        <w:rPr>
          <w:shd w:val="clear"/>
        </w:rPr>
        <w:t xml:space="preserve">delle analisi).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Dati di natura sanitaria e/o di salute, ove applicabile (ad esempio, analisi </w:t>
      </w:r>
      <w:r>
        <w:rPr>
          <w:shd w:val="clear"/>
        </w:rPr>
        <w:t>microbiologiche).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3. Finalità del trattamento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I dati personali verranno trattati per le seguenti finalità: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Esecuzione di analisi agroalimentari.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Emissione di referti e risultati delle analisi.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Adempimento di obblighi di legge e regolamentari in materia di sicurezza </w:t>
      </w:r>
      <w:r>
        <w:rPr>
          <w:shd w:val="clear"/>
        </w:rPr>
        <w:t>alimentare.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Comunicazione di risultati in caso di necessità.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4. Modalità del trattamento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Il trattamento dei dati sarà effettuato in modalità elettronica e manuale, nel rispetto dei principi di </w:t>
      </w:r>
      <w:r>
        <w:rPr>
          <w:shd w:val="clear"/>
        </w:rPr>
        <w:t xml:space="preserve">liceità, correttezza e trasparenza. I dati saranno conservati in formato elettronico e cartaceo, in modo </w:t>
      </w:r>
      <w:r>
        <w:rPr>
          <w:shd w:val="clear"/>
        </w:rPr>
        <w:t xml:space="preserve">sicuro e protetto da accessi non autorizzati.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5. Durata del trattamento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I dati saranno conservati per il tempo necessario all’esecuzione del contratto e per adempiere agli </w:t>
      </w:r>
      <w:r>
        <w:rPr>
          <w:shd w:val="clear"/>
        </w:rPr>
        <w:t xml:space="preserve">obblighi di legge (ad esempio, conservazione dei risultati delle analisi in base alle normative </w:t>
      </w:r>
      <w:r>
        <w:rPr>
          <w:shd w:val="clear"/>
        </w:rPr>
        <w:t xml:space="preserve">descritte </w:t>
      </w:r>
      <w:r>
        <w:rPr>
          <w:shd w:val="clear"/>
        </w:rPr>
        <w:t xml:space="preserve">nella ISO/EIC 17025 </w:t>
      </w:r>
      <w:r>
        <w:rPr>
          <w:shd w:val="clear"/>
        </w:rPr>
        <w:t xml:space="preserve"> o fiscali).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6. Comunicazione dei dati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I dati potranno essere comunicati, esclusivamente per le finalità di cui sopra, a soggetti terzi (fornitori, </w:t>
      </w:r>
      <w:r>
        <w:rPr>
          <w:shd w:val="clear"/>
        </w:rPr>
        <w:t xml:space="preserve">enti di certificazione, autorità competenti) nei limiti strettamente necessari.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7. Diritti dell’Interessato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L’Interessato ha il diritto di: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Accedere ai propri dati personali.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Richiedere la rettifica o la cancellazione dei propri dati.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Opporsi al trattamento per motivi legittimi.</w:t>
      </w:r>
    </w:p>
    <w:p>
      <w:pPr>
        <w:spacing w:lineRule="auto" w:line="259"/>
        <w:rPr>
          <w:shd w:val="clear"/>
        </w:rPr>
      </w:pPr>
      <w:r>
        <w:rPr>
          <w:shd w:val="clear"/>
        </w:rPr>
        <w:tab/>
      </w:r>
      <w:r>
        <w:rPr>
          <w:shd w:val="clear"/>
        </w:rPr>
        <w:t>•</w:t>
      </w:r>
      <w:r>
        <w:rPr>
          <w:shd w:val="clear"/>
        </w:rPr>
        <w:tab/>
      </w:r>
      <w:r>
        <w:rPr>
          <w:shd w:val="clear"/>
        </w:rPr>
        <w:t xml:space="preserve">Portabilità dei dati, qualora applicabile.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Per esercitare i propri diritti, l’Interessato può rivolgersi al Titolare del trattamento ai seguenti contatti: </w:t>
      </w:r>
      <w:r>
        <w:rPr>
          <w:shd w:val="clear"/>
        </w:rPr>
        <w:t xml:space="preserve">[email, numero di telefono].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8. Responsabile del trattamento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Il Titolare del trattamento si avvale di responsabili del trattamento, come ad esempio fornitori di </w:t>
      </w:r>
      <w:r>
        <w:rPr>
          <w:shd w:val="clear"/>
        </w:rPr>
        <w:t xml:space="preserve">servizi di archiviazione o di elaborazione dati, i cui dati sono riportati separatamente.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9. Sicurezza dei dati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Il Titolare adotta misure di sicurezza tecniche e organizzative adeguate per proteggere i dati da </w:t>
      </w:r>
      <w:r>
        <w:rPr>
          <w:shd w:val="clear"/>
        </w:rPr>
        <w:t xml:space="preserve">trattamenti non autorizzati o illeciti, nonché da perdita, distruzione o danno accidentale.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10. Clausola di revisione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Le parti concordano di rivedere periodicamente questo contratto per garantire che il trattamento dei </w:t>
      </w:r>
      <w:r>
        <w:rPr>
          <w:shd w:val="clear"/>
        </w:rPr>
        <w:t xml:space="preserve">dati personali sia sempre conforme alle normative vigenti.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Firma delle parti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Titolare del trattamento: _______________________________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Interessato: _________________________________________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Data: _______________</w:t>
      </w:r>
    </w:p>
    <w:p>
      <w:pPr>
        <w:spacing w:lineRule="auto" w:line="259"/>
        <w:rPr>
          <w:color w:val="auto"/>
          <w:sz w:val="22"/>
          <w:szCs w:val="22"/>
          <w:shd w:val="clear"/>
          <w:rFonts w:ascii="Times New Roman" w:eastAsia="Times New Roman" w:hAnsi="Times New Roman" w:cs="Times New Roman"/>
        </w:rPr>
      </w:pP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headerReference w:type="default" r:id="rId5"/>
      <w:footerReference w:type="default" r:id="rId6"/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spacing w:lineRule="auto" w:line="259" w:after="0"/>
      <w:rPr>
        <w:color w:val="auto"/>
        <w:sz w:val="22"/>
        <w:szCs w:val="22"/>
        <w:shd w:val="clear"/>
        <w:rFonts w:ascii="Times New Roman" w:eastAsia="Times New Roman" w:hAnsi="Times New Roman" w:cs="Times New Roman"/>
      </w:rPr>
    </w:pPr>
    <w:r>
      <w:rPr>
        <w:shd w:val="clear"/>
      </w:rPr>
      <w:t xml:space="preserve">Lv di Tognoni L e Pasian V snc , via Livor</w:t>
    </w:r>
    <w:r>
      <w:rPr>
        <w:shd w:val="clear"/>
      </w:rPr>
      <w:t xml:space="preserve">nese 307 b Empoli , P.iva 07385070482 </w:t>
    </w:r>
    <w:r>
      <w:rPr>
        <w:shd w:val="clear"/>
      </w:rPr>
      <w:t xml:space="preserve">email :laboratorio@lvanalisialimentari.it - sito internet : </w:t>
    </w:r>
    <w:r>
      <w:fldChar w:fldCharType="begin"/>
    </w:r>
    <w:r>
      <w:instrText xml:space="preserve">HYPERLINK "http://www.lvanalisialimenatri.it"</w:instrText>
    </w:r>
    <w:r>
      <w:fldChar w:fldCharType="separate"/>
    </w:r>
    <w:r>
      <w:rPr>
        <w:color w:val="0563C1" w:themeColor="hyperlink"/>
        <w:u w:val="single"/>
        <w:shd w:val="clear"/>
      </w:rPr>
      <w:t>w</w:t>
    </w:r>
    <w:r>
      <w:rPr>
        <w:color w:val="0563C1" w:themeColor="hyperlink"/>
        <w:u w:val="single"/>
        <w:shd w:val="clear"/>
      </w:rPr>
      <w:t>w</w:t>
    </w:r>
    <w:r>
      <w:rPr>
        <w:color w:val="0563C1" w:themeColor="hyperlink"/>
        <w:u w:val="single"/>
        <w:shd w:val="clear"/>
      </w:rPr>
      <w:t>w</w:t>
    </w:r>
    <w:r>
      <w:rPr>
        <w:color w:val="0563C1" w:themeColor="hyperlink"/>
        <w:u w:val="single"/>
        <w:shd w:val="clear"/>
      </w:rPr>
      <w:t>.</w:t>
    </w:r>
    <w:r>
      <w:rPr>
        <w:color w:val="0563C1" w:themeColor="hyperlink"/>
        <w:u w:val="single"/>
        <w:shd w:val="clear"/>
      </w:rPr>
      <w:t>l</w:t>
    </w:r>
    <w:r>
      <w:rPr>
        <w:color w:val="0563C1" w:themeColor="hyperlink"/>
        <w:u w:val="single"/>
        <w:shd w:val="clear"/>
      </w:rPr>
      <w:t>v</w:t>
    </w:r>
    <w:r>
      <w:rPr>
        <w:color w:val="0563C1" w:themeColor="hyperlink"/>
        <w:u w:val="single"/>
        <w:shd w:val="clear"/>
      </w:rPr>
      <w:t>a</w:t>
    </w:r>
    <w:r>
      <w:rPr>
        <w:color w:val="0563C1" w:themeColor="hyperlink"/>
        <w:u w:val="single"/>
        <w:shd w:val="clear"/>
      </w:rPr>
      <w:t>n</w:t>
    </w:r>
    <w:r>
      <w:rPr>
        <w:color w:val="0563C1" w:themeColor="hyperlink"/>
        <w:u w:val="single"/>
        <w:shd w:val="clear"/>
      </w:rPr>
      <w:t>a</w:t>
    </w:r>
    <w:r>
      <w:rPr>
        <w:color w:val="0563C1" w:themeColor="hyperlink"/>
        <w:u w:val="single"/>
        <w:shd w:val="clear"/>
      </w:rPr>
      <w:t>l</w:t>
    </w:r>
    <w:r>
      <w:rPr>
        <w:color w:val="0563C1" w:themeColor="hyperlink"/>
        <w:u w:val="single"/>
        <w:shd w:val="clear"/>
      </w:rPr>
      <w:t>i</w:t>
    </w:r>
    <w:r>
      <w:rPr>
        <w:color w:val="0563C1" w:themeColor="hyperlink"/>
        <w:u w:val="single"/>
        <w:shd w:val="clear"/>
      </w:rPr>
      <w:t>s</w:t>
    </w:r>
    <w:r>
      <w:rPr>
        <w:color w:val="0563C1" w:themeColor="hyperlink"/>
        <w:u w:val="single"/>
        <w:shd w:val="clear"/>
      </w:rPr>
      <w:t>i</w:t>
    </w:r>
    <w:r>
      <w:rPr>
        <w:color w:val="0563C1" w:themeColor="hyperlink"/>
        <w:u w:val="single"/>
        <w:shd w:val="clear"/>
      </w:rPr>
      <w:t>a</w:t>
    </w:r>
    <w:r>
      <w:rPr>
        <w:color w:val="0563C1" w:themeColor="hyperlink"/>
        <w:u w:val="single"/>
        <w:shd w:val="clear"/>
      </w:rPr>
      <w:t>l</w:t>
    </w:r>
    <w:r>
      <w:rPr>
        <w:color w:val="0563C1" w:themeColor="hyperlink"/>
        <w:u w:val="single"/>
        <w:shd w:val="clear"/>
      </w:rPr>
      <w:t>i</w:t>
    </w:r>
    <w:r>
      <w:rPr>
        <w:color w:val="0563C1" w:themeColor="hyperlink"/>
        <w:u w:val="single"/>
        <w:shd w:val="clear"/>
      </w:rPr>
      <w:t>m</w:t>
    </w:r>
    <w:r>
      <w:rPr>
        <w:color w:val="0563C1" w:themeColor="hyperlink"/>
        <w:u w:val="single"/>
        <w:shd w:val="clear"/>
      </w:rPr>
      <w:t>e</w:t>
    </w:r>
    <w:r>
      <w:rPr>
        <w:color w:val="0563C1" w:themeColor="hyperlink"/>
        <w:u w:val="single"/>
        <w:shd w:val="clear"/>
      </w:rPr>
      <w:t>n</w:t>
    </w:r>
    <w:r>
      <w:rPr>
        <w:color w:val="0563C1" w:themeColor="hyperlink"/>
        <w:u w:val="single"/>
        <w:shd w:val="clear"/>
      </w:rPr>
      <w:t>a</w:t>
    </w:r>
    <w:r>
      <w:rPr>
        <w:color w:val="0563C1" w:themeColor="hyperlink"/>
        <w:u w:val="single"/>
        <w:shd w:val="clear"/>
      </w:rPr>
      <w:t>t</w:t>
    </w:r>
    <w:r>
      <w:rPr>
        <w:color w:val="0563C1" w:themeColor="hyperlink"/>
        <w:u w:val="single"/>
        <w:shd w:val="clear"/>
      </w:rPr>
      <w:t>r</w:t>
    </w:r>
    <w:r>
      <w:rPr>
        <w:color w:val="0563C1" w:themeColor="hyperlink"/>
        <w:u w:val="single"/>
        <w:shd w:val="clear"/>
      </w:rPr>
      <w:t>i</w:t>
    </w:r>
    <w:r>
      <w:rPr>
        <w:color w:val="0563C1" w:themeColor="hyperlink"/>
        <w:u w:val="single"/>
        <w:shd w:val="clear"/>
      </w:rPr>
      <w:t>.</w:t>
    </w:r>
    <w:r>
      <w:rPr>
        <w:color w:val="0563C1" w:themeColor="hyperlink"/>
        <w:u w:val="single"/>
        <w:shd w:val="clear"/>
      </w:rPr>
      <w:t>i</w:t>
    </w:r>
    <w:r>
      <w:rPr>
        <w:color w:val="0563C1" w:themeColor="hyperlink"/>
        <w:u w:val="single"/>
        <w:shd w:val="clear"/>
      </w:rPr>
      <w:t>t</w:t>
    </w:r>
    <w:r>
      <w:rPr>
        <w:shd w:val="clear"/>
      </w:rPr>
      <w:fldChar w:fldCharType="end"/>
    </w:r>
    <w:r>
      <w:rPr>
        <w:shd w:val="clear"/>
      </w:rPr>
      <w:t xml:space="preserve"> - tel 347887</w:t>
    </w:r>
  </w:p>
</w:ft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spacing w:lineRule="auto" w:line="259" w:after="0"/>
      <w:rPr>
        <w:color w:val="auto"/>
        <w:sz w:val="22"/>
        <w:szCs w:val="22"/>
        <w:shd w:val="clear"/>
        <w:rFonts w:ascii="Times New Roman" w:eastAsia="Times New Roman" w:hAnsi="Times New Roman" w:cs="Times New Roman"/>
      </w:rPr>
    </w:pPr>
    <w:r>
      <w:rPr>
        <w:sz w:val="20"/>
      </w:rPr>
      <w:drawing>
        <wp:inline distT="0" distB="0" distL="0" distR="0">
          <wp:extent cx="925830" cy="926465"/>
          <wp:effectExtent l="0" t="0" r="0" b="0"/>
          <wp:docPr id="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Users/loredanatognoni/Library/Group Containers/L48J367XN4.com.infraware.PolarisOffice/EngineTemp/1055/fImage149937144840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7100"/>
                  </a:xfrm>
                  <a:prstGeom prst="rect"/>
                  <a:ln cap="flat"/>
                </pic:spPr>
              </pic:pic>
            </a:graphicData>
          </a:graphic>
        </wp:inline>
      </w:drawing>
    </w:r>
    <w:r>
      <w:rPr>
        <w:shd w:val="clear"/>
      </w:rPr>
      <w:t xml:space="preserve">               Contratto </w:t>
    </w:r>
    <w:r>
      <w:rPr>
        <w:shd w:val="clear"/>
      </w:rPr>
      <w:t>P</w:t>
    </w:r>
    <w:r>
      <w:rPr>
        <w:shd w:val="clear"/>
      </w:rPr>
      <w:t xml:space="preserve">rivacy LV</w:t>
    </w:r>
    <w:r>
      <w:rPr>
        <w:shd w:val="clear"/>
      </w:rPr>
      <w:t xml:space="preserve"> snc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/>
      <w:rFonts w:ascii="Times New Roman" w:eastAsia="Times New Roman" w:hAnsi="Times New Roman" w:cs="Times New Roman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2"/>
      <w:szCs w:val="22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4.xml"></Relationship><Relationship Id="rId6" Type="http://schemas.openxmlformats.org/officeDocument/2006/relationships/footer" Target="footer7.xml"></Relationship><Relationship Id="rId7" Type="http://schemas.openxmlformats.org/officeDocument/2006/relationships/theme" Target="theme/theme1.xml"></Relationship></Relationships>
</file>

<file path=word/_rels/header4.xml.rels><?xml version="1.0" encoding="UTF-8"?>
<Relationships xmlns="http://schemas.openxmlformats.org/package/2006/relationships"><Relationship Id="rId1" Type="http://schemas.openxmlformats.org/officeDocument/2006/relationships/image" Target="media/fImage149937144840.jpeg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523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po_user</dc:creator>
  <cp:lastModifiedBy>po_user</cp:lastModifiedBy>
</cp:coreProperties>
</file>